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ind w:firstLine="708" w:left="4956"/>
        <w:rPr/>
      </w:pPr>
      <w:r>
        <w:rPr/>
        <w:t>Margonin, dnia 18 kwietnia 2025r.</w:t>
      </w:r>
    </w:p>
    <w:p>
      <w:pPr>
        <w:pStyle w:val="Default"/>
        <w:jc w:val="both"/>
        <w:rPr>
          <w:color w:val="101010"/>
        </w:rPr>
      </w:pPr>
      <w:r>
        <w:rPr>
          <w:color w:val="101010"/>
        </w:rPr>
      </w:r>
    </w:p>
    <w:p>
      <w:pPr>
        <w:pStyle w:val="Default"/>
        <w:jc w:val="center"/>
        <w:rPr>
          <w:b/>
          <w:bCs/>
          <w:color w:val="101010"/>
        </w:rPr>
      </w:pPr>
      <w:r>
        <w:rPr>
          <w:b/>
          <w:bCs/>
          <w:color w:val="101010"/>
        </w:rPr>
        <w:t>ZAPYTANIE OFERTOWE</w:t>
      </w:r>
    </w:p>
    <w:p>
      <w:pPr>
        <w:pStyle w:val="Default"/>
        <w:jc w:val="center"/>
        <w:rPr>
          <w:color w:val="101010"/>
        </w:rPr>
      </w:pPr>
      <w:r>
        <w:rPr>
          <w:color w:val="101010"/>
        </w:rPr>
      </w:r>
    </w:p>
    <w:p>
      <w:pPr>
        <w:pStyle w:val="Default"/>
        <w:jc w:val="both"/>
        <w:rPr>
          <w:b/>
          <w:bCs/>
        </w:rPr>
      </w:pPr>
      <w:r>
        <w:rPr>
          <w:b/>
          <w:bCs/>
        </w:rPr>
        <w:t>Działając na postawie art. 2 ust. 1 pkt 1 ustawy z dnia 11 września 2019 roku Prawo zamówień publicznych (tekst jednolity: Dz. U. z 2024 roku, poz. 1320 ze zmianami) Zamawiający przeprowadza przeprowadzenie ofertowe:</w:t>
      </w:r>
    </w:p>
    <w:p>
      <w:pPr>
        <w:pStyle w:val="Default"/>
        <w:jc w:val="both"/>
        <w:rPr/>
      </w:pPr>
      <w:r>
        <w:rPr/>
      </w:r>
    </w:p>
    <w:p>
      <w:pPr>
        <w:pStyle w:val="Default"/>
        <w:numPr>
          <w:ilvl w:val="0"/>
          <w:numId w:val="2"/>
        </w:numPr>
        <w:ind w:hanging="284" w:left="284"/>
        <w:jc w:val="both"/>
        <w:rPr>
          <w:b/>
          <w:bCs/>
        </w:rPr>
      </w:pPr>
      <w:r>
        <w:rPr>
          <w:b/>
          <w:bCs/>
        </w:rPr>
        <w:t>ZAMAWIAJĄCY: MED MARGONIN SPÓŁKA Z OGRANICZONĄ ODPOWIEDZIALNOŚCIĄ, ul. Kościuszki 13, 64-830 Margonin, NIP: 6070097781</w:t>
      </w:r>
    </w:p>
    <w:p>
      <w:pPr>
        <w:pStyle w:val="Default"/>
        <w:ind w:left="360"/>
        <w:jc w:val="both"/>
        <w:rPr/>
      </w:pPr>
      <w:r>
        <w:rPr/>
      </w:r>
    </w:p>
    <w:p>
      <w:pPr>
        <w:pStyle w:val="Default"/>
        <w:jc w:val="both"/>
        <w:rPr/>
      </w:pPr>
      <w:r>
        <w:rPr>
          <w:b/>
          <w:bCs/>
        </w:rPr>
        <w:t>II. OPIS PRZEDMIOTU ZAMÓWIENIA: MALOWANIE OŚRODKA ZDROWIA –                             UL. POLNA 2C W MARGONINIE</w:t>
      </w:r>
    </w:p>
    <w:p>
      <w:pPr>
        <w:pStyle w:val="Default"/>
        <w:jc w:val="both"/>
        <w:rPr/>
      </w:pPr>
      <w:r>
        <w:rPr/>
      </w:r>
    </w:p>
    <w:p>
      <w:pPr>
        <w:pStyle w:val="Default"/>
        <w:jc w:val="both"/>
        <w:rPr/>
      </w:pPr>
      <w:r>
        <w:rPr/>
      </w:r>
    </w:p>
    <w:p>
      <w:pPr>
        <w:pStyle w:val="Default"/>
        <w:jc w:val="both"/>
        <w:rPr/>
      </w:pPr>
      <w:r>
        <w:rPr>
          <w:b/>
          <w:bCs/>
        </w:rPr>
        <w:t xml:space="preserve">Rodzaj zamówienia: </w:t>
      </w:r>
      <w:r>
        <w:rPr/>
        <w:t>usługa</w:t>
      </w:r>
    </w:p>
    <w:p>
      <w:pPr>
        <w:pStyle w:val="Default"/>
        <w:jc w:val="both"/>
        <w:rPr>
          <w:b/>
          <w:bCs/>
        </w:rPr>
      </w:pPr>
      <w:r>
        <w:rPr>
          <w:b/>
          <w:bCs/>
        </w:rPr>
      </w:r>
    </w:p>
    <w:p>
      <w:pPr>
        <w:pStyle w:val="Default"/>
        <w:jc w:val="both"/>
        <w:rPr/>
      </w:pPr>
      <w:r>
        <w:rPr>
          <w:b/>
          <w:bCs/>
        </w:rPr>
        <w:t xml:space="preserve">Kod CPV: </w:t>
      </w:r>
      <w:r>
        <w:rPr>
          <w:color w:val="040C28"/>
        </w:rPr>
        <w:t>45442100-8</w:t>
      </w:r>
      <w:r>
        <w:rPr>
          <w:color w:val="1F1F1F"/>
          <w:shd w:fill="FFFFFF" w:val="clear"/>
        </w:rPr>
        <w:t>: Roboty malarskie</w:t>
      </w:r>
    </w:p>
    <w:p>
      <w:pPr>
        <w:pStyle w:val="Default"/>
        <w:jc w:val="both"/>
        <w:rPr/>
      </w:pPr>
      <w:r>
        <w:rPr/>
      </w:r>
    </w:p>
    <w:p>
      <w:pPr>
        <w:pStyle w:val="Default"/>
        <w:spacing w:lineRule="auto" w:line="360"/>
        <w:jc w:val="both"/>
        <w:rPr/>
      </w:pPr>
      <w:r>
        <w:rPr/>
        <w:t>Przedmiot zamówienia obejmuje:</w:t>
      </w:r>
    </w:p>
    <w:p>
      <w:pPr>
        <w:pStyle w:val="Default"/>
        <w:spacing w:lineRule="auto" w:line="360"/>
        <w:jc w:val="both"/>
        <w:rPr/>
      </w:pPr>
      <w:r>
        <w:rPr/>
        <w:t xml:space="preserve">1.Odbicie tynków wewnętrznych </w:t>
      </w:r>
    </w:p>
    <w:p>
      <w:pPr>
        <w:pStyle w:val="Default"/>
        <w:spacing w:lineRule="auto" w:line="360"/>
        <w:jc w:val="both"/>
        <w:rPr/>
      </w:pPr>
      <w:r>
        <w:rPr/>
        <w:t xml:space="preserve">2 Umocowanie siatki „Rabitza” </w:t>
      </w:r>
    </w:p>
    <w:p>
      <w:pPr>
        <w:pStyle w:val="Default"/>
        <w:spacing w:lineRule="auto" w:line="360"/>
        <w:jc w:val="both"/>
        <w:rPr/>
      </w:pPr>
      <w:r>
        <w:rPr/>
        <w:t xml:space="preserve">3 Uzupełnienie tynków wewnętrznych </w:t>
      </w:r>
    </w:p>
    <w:p>
      <w:pPr>
        <w:pStyle w:val="Default"/>
        <w:spacing w:lineRule="auto" w:line="360"/>
        <w:jc w:val="both"/>
        <w:rPr/>
      </w:pPr>
      <w:r>
        <w:rPr/>
        <w:t xml:space="preserve">4 Jednokrotne gruntowanie podłoża </w:t>
      </w:r>
    </w:p>
    <w:p>
      <w:pPr>
        <w:pStyle w:val="Default"/>
        <w:spacing w:lineRule="auto" w:line="360"/>
        <w:jc w:val="both"/>
        <w:rPr/>
      </w:pPr>
      <w:r>
        <w:rPr/>
        <w:t xml:space="preserve">5 Wewnętrzne gładzie gipsowe na sufitach </w:t>
      </w:r>
    </w:p>
    <w:p>
      <w:pPr>
        <w:pStyle w:val="Default"/>
        <w:spacing w:lineRule="auto" w:line="360"/>
        <w:jc w:val="both"/>
        <w:rPr/>
      </w:pPr>
      <w:r>
        <w:rPr/>
        <w:t xml:space="preserve">6 wewnętrzne gładzie gipsowe na ścianach </w:t>
      </w:r>
    </w:p>
    <w:p>
      <w:pPr>
        <w:pStyle w:val="Default"/>
        <w:spacing w:lineRule="auto" w:line="360"/>
        <w:jc w:val="both"/>
        <w:rPr/>
      </w:pPr>
      <w:r>
        <w:rPr/>
        <w:t xml:space="preserve">7 Jednokrotne gruntowanie podłoża </w:t>
      </w:r>
    </w:p>
    <w:p>
      <w:pPr>
        <w:pStyle w:val="Default"/>
        <w:spacing w:lineRule="auto" w:line="360"/>
        <w:jc w:val="both"/>
        <w:rPr/>
      </w:pPr>
      <w:r>
        <w:rPr/>
        <w:t>8.Dwukrotne malowanie farbami lateksowymi starych tynków wewnętrznych sufitów</w:t>
      </w:r>
    </w:p>
    <w:p>
      <w:pPr>
        <w:pStyle w:val="Default"/>
        <w:spacing w:lineRule="auto" w:line="360"/>
        <w:jc w:val="both"/>
        <w:rPr/>
      </w:pPr>
      <w:r>
        <w:rPr/>
        <w:t>9.Dwukrotne malowanie farbami lateksowymi</w:t>
      </w:r>
    </w:p>
    <w:p>
      <w:pPr>
        <w:pStyle w:val="Default"/>
        <w:spacing w:lineRule="auto" w:line="360"/>
        <w:jc w:val="both"/>
        <w:rPr/>
      </w:pPr>
      <w:r>
        <w:rPr/>
      </w:r>
    </w:p>
    <w:p>
      <w:pPr>
        <w:pStyle w:val="Default"/>
        <w:jc w:val="both"/>
        <w:rPr/>
      </w:pPr>
      <w:r>
        <w:rPr/>
        <w:t>Szczegółowy zakres robót określony został w przedmiarze robót stanowiącym załącznik nr 1 do niniejszego zapytania ofertowego.</w:t>
      </w:r>
    </w:p>
    <w:p>
      <w:pPr>
        <w:pStyle w:val="NormalWeb"/>
        <w:spacing w:beforeAutospacing="0" w:before="0" w:afterAutospacing="0" w:after="15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</w:r>
    </w:p>
    <w:p>
      <w:pPr>
        <w:pStyle w:val="NormalWeb"/>
        <w:spacing w:beforeAutospacing="0" w:before="0" w:afterAutospacing="0" w:after="150"/>
        <w:jc w:val="both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Inne warunki zamówienia:</w:t>
      </w:r>
    </w:p>
    <w:p>
      <w:pPr>
        <w:pStyle w:val="NormalWeb"/>
        <w:spacing w:beforeAutospacing="0" w:before="0" w:afterAutospacing="0" w:after="150"/>
        <w:jc w:val="both"/>
        <w:rPr>
          <w:color w:val="000000"/>
        </w:rPr>
      </w:pPr>
      <w:r>
        <w:rPr>
          <w:color w:val="000000"/>
        </w:rPr>
        <w:t>Usługa  stanowiąca  przedmiot  niniejszego  zapytania  ofertowego  musi być wykonywane zgodnie  z  przepisami  prawa,  w  tym  prawa  budowlanego,  Polskimi  Normami  oraz  sztuką budowlaną.</w:t>
      </w:r>
    </w:p>
    <w:p>
      <w:pPr>
        <w:pStyle w:val="NormalWeb"/>
        <w:spacing w:beforeAutospacing="0" w:before="0" w:afterAutospacing="0" w:after="150"/>
        <w:jc w:val="both"/>
        <w:rPr>
          <w:color w:val="000000"/>
        </w:rPr>
      </w:pPr>
      <w:r>
        <w:rPr>
          <w:color w:val="000000"/>
        </w:rPr>
        <w:t>Wszystkie materiały wykorzystane podczas prac musz</w:t>
      </w:r>
      <w:r>
        <w:rPr>
          <w:color w:val="000000"/>
        </w:rPr>
        <w:t>ą</w:t>
      </w:r>
      <w:r>
        <w:rPr>
          <w:color w:val="000000"/>
        </w:rPr>
        <w:t xml:space="preserve"> posiadać odpowiednie atesty.</w:t>
      </w:r>
    </w:p>
    <w:p>
      <w:pPr>
        <w:pStyle w:val="NormalWeb"/>
        <w:spacing w:beforeAutospacing="0" w:before="0" w:afterAutospacing="0" w:after="150"/>
        <w:jc w:val="both"/>
        <w:rPr>
          <w:color w:val="000000"/>
        </w:rPr>
      </w:pPr>
      <w:r>
        <w:rPr>
          <w:color w:val="000000"/>
        </w:rPr>
        <w:t>Wykonawca zobowiązany jest do wykonywania wszystkich działań związanych z realizacją niniejszego zamówienia zgodnie z przepisami BHP.</w:t>
      </w:r>
    </w:p>
    <w:p>
      <w:pPr>
        <w:pStyle w:val="NormalWeb"/>
        <w:spacing w:beforeAutospacing="0" w:before="0" w:afterAutospacing="0" w:after="150"/>
        <w:jc w:val="both"/>
        <w:rPr>
          <w:color w:val="000000"/>
        </w:rPr>
      </w:pPr>
      <w:r>
        <w:rPr>
          <w:color w:val="000000"/>
        </w:rPr>
        <w:t>Wszystkie prace winny być wykonane przez osoby posiadające odpowiednią wiedzę i umiejętności w danym zakresie.</w:t>
      </w:r>
    </w:p>
    <w:p>
      <w:pPr>
        <w:pStyle w:val="NormalWeb"/>
        <w:spacing w:beforeAutospacing="0" w:before="0" w:afterAutospacing="0" w:after="150"/>
        <w:jc w:val="both"/>
        <w:rPr>
          <w:color w:val="000000"/>
        </w:rPr>
      </w:pPr>
      <w:r>
        <w:rPr>
          <w:color w:val="000000"/>
        </w:rPr>
        <w:t>Zamawiający może zamknąć postępowanie bez wybrania żadnej oferty, w przypadku, gdy żadna ze złożonych ofert nie odpowiada warunkom określonym przez Zamawiającego. Zamawiający zastrzega sobie także prawo anulowania zapytania ofertowego bez podania przyczyny</w:t>
      </w:r>
      <w:r>
        <w:br w:type="page"/>
      </w:r>
    </w:p>
    <w:p>
      <w:pPr>
        <w:pStyle w:val="Default"/>
        <w:jc w:val="both"/>
        <w:rPr>
          <w:color w:val="101010"/>
        </w:rPr>
      </w:pPr>
      <w:r>
        <w:rPr>
          <w:b/>
          <w:bCs/>
        </w:rPr>
        <w:t xml:space="preserve">III. Termin realizacji zamówienia: </w:t>
      </w:r>
      <w:r>
        <w:rPr/>
        <w:t>7 dni od podpisania umowy</w:t>
      </w:r>
    </w:p>
    <w:p>
      <w:pPr>
        <w:pStyle w:val="Default"/>
        <w:jc w:val="both"/>
        <w:rPr>
          <w:b/>
          <w:bCs/>
          <w:color w:val="101010"/>
        </w:rPr>
      </w:pPr>
      <w:r>
        <w:rPr>
          <w:b/>
          <w:bCs/>
          <w:color w:val="101010"/>
        </w:rPr>
      </w:r>
    </w:p>
    <w:p>
      <w:pPr>
        <w:pStyle w:val="Default"/>
        <w:jc w:val="both"/>
        <w:rPr/>
      </w:pPr>
      <w:r>
        <w:rPr>
          <w:b/>
          <w:bCs/>
          <w:color w:val="101010"/>
        </w:rPr>
        <w:t xml:space="preserve">IV. </w:t>
      </w:r>
      <w:r>
        <w:rPr>
          <w:b/>
          <w:bCs/>
        </w:rPr>
        <w:t>Termin płatności i warunki płatności:</w:t>
      </w:r>
    </w:p>
    <w:p>
      <w:pPr>
        <w:pStyle w:val="Default"/>
        <w:spacing w:lineRule="auto" w:line="360"/>
        <w:rPr/>
      </w:pPr>
      <w:r>
        <w:rPr/>
        <w:t>1.Cena określona w ofercie powinna obejmować wszystkie koszty związane z realizacją przedmiotu zamówienia.</w:t>
      </w:r>
    </w:p>
    <w:p>
      <w:pPr>
        <w:pStyle w:val="Default"/>
        <w:spacing w:lineRule="auto" w:line="360"/>
        <w:ind w:left="7"/>
        <w:jc w:val="both"/>
        <w:rPr/>
      </w:pPr>
      <w:r>
        <w:rPr/>
        <w:t xml:space="preserve">2.Rozliczenie transakcji następować będzie przelewem na konto wskazane na fakturze w ciągu 14 dni od dnia otrzymania prawidłowo wystawionej faktury przez Wykonawcę. </w:t>
      </w:r>
    </w:p>
    <w:p>
      <w:pPr>
        <w:pStyle w:val="Default"/>
        <w:spacing w:lineRule="auto" w:line="360"/>
        <w:ind w:hanging="360" w:left="360"/>
        <w:jc w:val="both"/>
        <w:rPr/>
      </w:pPr>
      <w:r>
        <w:rPr/>
      </w:r>
    </w:p>
    <w:p>
      <w:pPr>
        <w:pStyle w:val="Default"/>
        <w:ind w:left="7"/>
        <w:jc w:val="both"/>
        <w:rPr/>
      </w:pPr>
      <w:r>
        <w:rPr/>
        <w:t>Wszelkie rozliczenia związane z realizacją niniejszego zamówienia dokonywane będą w PLN.</w:t>
      </w:r>
    </w:p>
    <w:p>
      <w:pPr>
        <w:pStyle w:val="Default"/>
        <w:rPr/>
      </w:pPr>
      <w:r>
        <w:rPr/>
      </w:r>
    </w:p>
    <w:p>
      <w:pPr>
        <w:pStyle w:val="Default"/>
        <w:jc w:val="both"/>
        <w:rPr/>
      </w:pPr>
      <w:r>
        <w:rPr>
          <w:b/>
          <w:bCs/>
        </w:rPr>
        <w:t>V. Postanowienia ogólne.</w:t>
      </w:r>
    </w:p>
    <w:p>
      <w:pPr>
        <w:pStyle w:val="Default"/>
        <w:ind w:left="7"/>
        <w:rPr/>
      </w:pPr>
      <w:r>
        <w:rPr/>
        <w:t>1.Wykonawca może złożyć tylko jedną ofertę.</w:t>
      </w:r>
    </w:p>
    <w:p>
      <w:pPr>
        <w:pStyle w:val="Default"/>
        <w:jc w:val="both"/>
        <w:rPr/>
      </w:pPr>
      <w:r>
        <w:rPr/>
      </w:r>
    </w:p>
    <w:p>
      <w:pPr>
        <w:pStyle w:val="Default"/>
        <w:ind w:left="7"/>
        <w:jc w:val="both"/>
        <w:rPr/>
      </w:pPr>
      <w:r>
        <w:rPr/>
        <w:t>2.Ofertę pod rygorem nieważności składa się zapewniając jej pełną czytelność,</w:t>
      </w:r>
    </w:p>
    <w:p>
      <w:pPr>
        <w:pStyle w:val="Default"/>
        <w:ind w:hanging="360" w:left="360"/>
        <w:jc w:val="both"/>
        <w:rPr/>
      </w:pPr>
      <w:r>
        <w:rPr/>
      </w:r>
    </w:p>
    <w:p>
      <w:pPr>
        <w:pStyle w:val="Default"/>
        <w:ind w:left="7"/>
        <w:jc w:val="both"/>
        <w:rPr/>
      </w:pPr>
      <w:r>
        <w:rPr/>
        <w:t>3.Ofertę należy sporządzić w języku polskim,</w:t>
      </w:r>
    </w:p>
    <w:p>
      <w:pPr>
        <w:pStyle w:val="Default"/>
        <w:ind w:hanging="360" w:left="360"/>
        <w:jc w:val="both"/>
        <w:rPr/>
      </w:pPr>
      <w:r>
        <w:rPr/>
      </w:r>
    </w:p>
    <w:p>
      <w:pPr>
        <w:pStyle w:val="Default"/>
        <w:ind w:left="7"/>
        <w:jc w:val="both"/>
        <w:rPr/>
      </w:pPr>
      <w:r>
        <w:rPr/>
        <w:t>4.Treść oferty musi odpowiadać treści Zapytania ofertowego,</w:t>
      </w:r>
    </w:p>
    <w:p>
      <w:pPr>
        <w:pStyle w:val="Default"/>
        <w:ind w:hanging="360" w:left="360"/>
        <w:jc w:val="both"/>
        <w:rPr/>
      </w:pPr>
      <w:r>
        <w:rPr/>
      </w:r>
    </w:p>
    <w:p>
      <w:pPr>
        <w:pStyle w:val="Default"/>
        <w:ind w:left="7"/>
        <w:jc w:val="both"/>
        <w:rPr/>
      </w:pPr>
      <w:r>
        <w:rPr/>
        <w:t xml:space="preserve">5.Określona w ofercie cena winna zawierać: wszelkie koszty związane z wykonaniem przedmiotu zamówienia. </w:t>
      </w:r>
    </w:p>
    <w:p>
      <w:pPr>
        <w:pStyle w:val="Default"/>
        <w:ind w:hanging="360" w:left="360"/>
        <w:jc w:val="both"/>
        <w:rPr/>
      </w:pPr>
      <w:r>
        <w:rPr/>
      </w:r>
    </w:p>
    <w:p>
      <w:pPr>
        <w:pStyle w:val="Default"/>
        <w:ind w:left="7"/>
        <w:jc w:val="both"/>
        <w:rPr/>
      </w:pPr>
      <w:r>
        <w:rPr/>
        <w:t>6.Oferta oraz złożone do niej załączniki mają być podpisane przez osobę uprawnioną do zaciągania zobowiązań w imieniu Wykonawcy. W przypadku, gdy Wykonawcę reprezentuje pełnomocnik, do oferty musi być dołączone pełnomocnictwo w formie oryginału lub kopii poświadczonej notarialnie za zgodność z oryginałem</w:t>
      </w:r>
    </w:p>
    <w:p>
      <w:pPr>
        <w:pStyle w:val="Default"/>
        <w:rPr/>
      </w:pPr>
      <w:r>
        <w:rPr/>
      </w:r>
    </w:p>
    <w:p>
      <w:pPr>
        <w:pStyle w:val="Default"/>
        <w:spacing w:before="3" w:after="0"/>
        <w:jc w:val="both"/>
        <w:rPr/>
      </w:pPr>
      <w:r>
        <w:rPr>
          <w:b/>
          <w:bCs/>
        </w:rPr>
        <w:t>VI. Wybór najkorzystniejszej oferty nastąpi w oparciu o następujące kryteria</w:t>
      </w:r>
      <w:r>
        <w:rPr/>
        <w:t xml:space="preserve">: </w:t>
      </w:r>
      <w:r>
        <w:rPr>
          <w:b/>
          <w:bCs/>
          <w:u w:val="single"/>
        </w:rPr>
        <w:t>cena – 100%</w:t>
      </w:r>
    </w:p>
    <w:p>
      <w:pPr>
        <w:pStyle w:val="Default"/>
        <w:rPr/>
      </w:pPr>
      <w:r>
        <w:rPr/>
      </w:r>
    </w:p>
    <w:p>
      <w:pPr>
        <w:pStyle w:val="Default"/>
        <w:rPr/>
      </w:pPr>
      <w:r>
        <w:rPr/>
        <w:t>Za najkorzystniejszą zostanie wybrana oferta, która uzyska największą ilość punktów.</w:t>
      </w:r>
    </w:p>
    <w:p>
      <w:pPr>
        <w:pStyle w:val="Default"/>
        <w:ind w:hanging="360" w:left="360"/>
        <w:jc w:val="both"/>
        <w:rPr/>
      </w:pPr>
      <w:r>
        <w:rPr/>
      </w:r>
    </w:p>
    <w:p>
      <w:pPr>
        <w:pStyle w:val="Default"/>
        <w:rPr/>
      </w:pPr>
      <w:r>
        <w:rPr/>
      </w:r>
    </w:p>
    <w:p>
      <w:pPr>
        <w:pStyle w:val="Default"/>
        <w:spacing w:before="3" w:after="0"/>
        <w:jc w:val="both"/>
        <w:rPr/>
      </w:pPr>
      <w:r>
        <w:rPr>
          <w:b/>
          <w:bCs/>
        </w:rPr>
        <w:t>VII. Miejsce i sposób składania i otwarcia ofert</w:t>
      </w:r>
    </w:p>
    <w:p>
      <w:pPr>
        <w:pStyle w:val="Default"/>
        <w:jc w:val="both"/>
        <w:rPr/>
      </w:pPr>
      <w:r>
        <w:rPr/>
        <w:t xml:space="preserve">Ofertę należy złożyć na formularzu ofertowym stanowiącym załącznik nr 2, w zamkniętej kopercie na adres </w:t>
      </w:r>
      <w:r>
        <w:rPr>
          <w:b/>
          <w:bCs/>
        </w:rPr>
        <w:t>MED MARGONIN SPÓŁKA Z OGRANICZONĄ ODPOWIEDZIALNOŚCIĄ, ul. Kościuszki 13, 64-830 Margonin</w:t>
      </w:r>
      <w:r>
        <w:rPr/>
        <w:t xml:space="preserve"> z dopiskiem oferta na „</w:t>
      </w:r>
      <w:r>
        <w:rPr>
          <w:b/>
          <w:bCs/>
        </w:rPr>
        <w:t>MALOWANIE OŚRODKA ZDROWIA – UL. POLNA 2C W MARGONINIE</w:t>
      </w:r>
      <w:r>
        <w:rPr/>
        <w:t xml:space="preserve">”  </w:t>
      </w:r>
      <w:r>
        <w:rPr>
          <w:b/>
          <w:bCs/>
        </w:rPr>
        <w:t>w terminie do dnia 25 kwietnia 2025 roku do godziny 10:00 składania ofert.</w:t>
      </w:r>
    </w:p>
    <w:p>
      <w:pPr>
        <w:pStyle w:val="Default"/>
        <w:jc w:val="both"/>
        <w:rPr>
          <w:b/>
          <w:bCs/>
        </w:rPr>
      </w:pPr>
      <w:r>
        <w:rPr>
          <w:b/>
          <w:bCs/>
        </w:rPr>
      </w:r>
    </w:p>
    <w:p>
      <w:pPr>
        <w:pStyle w:val="Default"/>
        <w:jc w:val="both"/>
        <w:rPr>
          <w:b/>
          <w:bCs/>
        </w:rPr>
      </w:pPr>
      <w:r>
        <w:rPr>
          <w:b/>
          <w:bCs/>
        </w:rPr>
        <w:t>Otwarcie ofert następuje niezwłocznie po upływie terminu składania ofert: dnia 25 kwietnia2025 roku do godz. 10:30 otwarcia ofert.</w:t>
      </w:r>
    </w:p>
    <w:p>
      <w:pPr>
        <w:pStyle w:val="Default"/>
        <w:jc w:val="both"/>
        <w:rPr/>
      </w:pPr>
      <w:r>
        <w:rPr/>
      </w:r>
    </w:p>
    <w:p>
      <w:pPr>
        <w:pStyle w:val="Default"/>
        <w:jc w:val="both"/>
        <w:rPr/>
      </w:pPr>
      <w:r>
        <w:rPr>
          <w:b/>
          <w:bCs/>
        </w:rPr>
        <w:t>VIII. Informacje dodatkowe</w:t>
      </w:r>
    </w:p>
    <w:p>
      <w:pPr>
        <w:sectPr>
          <w:type w:val="nextPage"/>
          <w:pgSz w:w="11906" w:h="17337"/>
          <w:pgMar w:left="1085" w:right="880" w:gutter="0" w:header="0" w:top="1607" w:footer="0" w:bottom="1280"/>
          <w:pgNumType w:fmt="decimal"/>
          <w:formProt w:val="false"/>
          <w:textDirection w:val="lrTb"/>
          <w:docGrid w:type="default" w:linePitch="100" w:charSpace="4096"/>
        </w:sectPr>
        <w:pStyle w:val="Default"/>
        <w:jc w:val="both"/>
        <w:rPr/>
      </w:pPr>
      <w:r>
        <w:rPr/>
        <w:t>Zamawiający zastrzega, że postępowanie może zakończyć się brakiem wyboru oferty w przypadku: niewystarczających środków na realizację zamówienia, zmianę zapotrzebowania Zamawiającego.</w:t>
      </w:r>
    </w:p>
    <w:p>
      <w:pPr>
        <w:pStyle w:val="Default"/>
        <w:jc w:val="both"/>
        <w:rPr>
          <w:b/>
          <w:bCs/>
          <w:color w:val="auto"/>
        </w:rPr>
      </w:pPr>
      <w:r>
        <w:rPr>
          <w:b/>
          <w:bCs/>
          <w:color w:val="auto"/>
        </w:rPr>
      </w:r>
    </w:p>
    <w:p>
      <w:pPr>
        <w:pStyle w:val="Default"/>
        <w:jc w:val="both"/>
        <w:rPr>
          <w:b/>
          <w:bCs/>
          <w:color w:val="auto"/>
        </w:rPr>
      </w:pPr>
      <w:r>
        <w:rPr>
          <w:b/>
          <w:bCs/>
          <w:color w:val="auto"/>
        </w:rPr>
      </w:r>
    </w:p>
    <w:p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>IX. Załączniki:</w:t>
      </w:r>
    </w:p>
    <w:p>
      <w:pPr>
        <w:pStyle w:val="Default"/>
        <w:numPr>
          <w:ilvl w:val="0"/>
          <w:numId w:val="1"/>
        </w:numPr>
        <w:ind w:hanging="360" w:left="360"/>
        <w:rPr>
          <w:color w:val="auto"/>
        </w:rPr>
      </w:pPr>
      <w:r>
        <w:rPr>
          <w:color w:val="auto"/>
        </w:rPr>
        <w:t>Przedmiar robót – załącznik nr 1</w:t>
      </w:r>
    </w:p>
    <w:p>
      <w:pPr>
        <w:pStyle w:val="Default"/>
        <w:numPr>
          <w:ilvl w:val="0"/>
          <w:numId w:val="1"/>
        </w:numPr>
        <w:ind w:left="7"/>
        <w:jc w:val="both"/>
        <w:rPr/>
      </w:pPr>
      <w:r>
        <w:rPr>
          <w:color w:val="auto"/>
        </w:rPr>
        <w:t xml:space="preserve">Formularz ofertowy – </w:t>
      </w:r>
      <w:r>
        <w:rPr>
          <w:color w:val="101010"/>
        </w:rPr>
        <w:t xml:space="preserve">załącznik nr </w:t>
      </w:r>
      <w:r>
        <w:rPr/>
        <w:t>2</w:t>
      </w:r>
    </w:p>
    <w:p>
      <w:pPr>
        <w:pStyle w:val="Default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Verdana"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167119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167119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16711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16711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16711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16711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16711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167119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167119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167119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167119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167119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167119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uiPriority w:val="9"/>
    <w:semiHidden/>
    <w:qFormat/>
    <w:rsid w:val="00167119"/>
    <w:rPr>
      <w:rFonts w:eastAsia="" w:cs="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uiPriority w:val="9"/>
    <w:semiHidden/>
    <w:qFormat/>
    <w:rsid w:val="00167119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167119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167119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167119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167119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167119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167119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167119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167119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167119"/>
    <w:rPr>
      <w:b/>
      <w:bCs/>
      <w:smallCaps/>
      <w:color w:themeColor="accent1" w:themeShade="bf" w:val="2F5496"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167119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167119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167119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167119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1671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Default" w:customStyle="1">
    <w:name w:val="Default"/>
    <w:qFormat/>
    <w:rsid w:val="00167119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pl-PL" w:eastAsia="en-US" w:bidi="ar-SA"/>
    </w:rPr>
  </w:style>
  <w:style w:type="paragraph" w:styleId="NormalWeb">
    <w:name w:val="Normal (Web)"/>
    <w:basedOn w:val="Normal"/>
    <w:uiPriority w:val="99"/>
    <w:unhideWhenUsed/>
    <w:qFormat/>
    <w:rsid w:val="00167119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l-PL"/>
      <w14:ligatures w14:val="none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LibreOffice/25.2.2.2$Windows_X86_64 LibreOffice_project/7370d4be9e3cf6031a51beef54ff3bda878e3fac</Application>
  <AppVersion>15.0000</AppVersion>
  <Pages>4</Pages>
  <Words>518</Words>
  <Characters>3452</Characters>
  <CharactersWithSpaces>3981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2025-04-18T09:41:00Z</dcterms:created>
  <dc:creator>Katarzyna Sałata</dc:creator>
  <dc:description/>
  <dc:language>pl-PL</dc:language>
  <cp:lastModifiedBy/>
  <dcterms:modified xsi:type="dcterms:W3CDTF">2025-04-18T17:25:40Z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